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8567" w14:textId="77777777" w:rsidR="00EC185A" w:rsidRPr="00306979" w:rsidRDefault="00EC185A" w:rsidP="00EC185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8EE8AE" wp14:editId="1A8108EB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75B2" w14:textId="77777777" w:rsidR="00EC185A" w:rsidRDefault="00EC185A" w:rsidP="00EC185A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2FAE6C2" w14:textId="77777777" w:rsidR="00EC185A" w:rsidRPr="00617637" w:rsidRDefault="00EC185A" w:rsidP="00EC185A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2E738A0D" w14:textId="77777777" w:rsidR="00EC185A" w:rsidRDefault="00EC185A" w:rsidP="00EC185A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2183EBF1" w14:textId="258601F1" w:rsidR="00EC185A" w:rsidRDefault="00EC185A" w:rsidP="00EC185A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Thursday,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76038">
        <w:rPr>
          <w:rFonts w:ascii="Calibri" w:eastAsia="Times New Roman" w:hAnsi="Calibri" w:cs="Times New Roman"/>
          <w:b/>
          <w:bCs/>
          <w:sz w:val="28"/>
          <w:szCs w:val="28"/>
        </w:rPr>
        <w:t>October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76038">
        <w:rPr>
          <w:rFonts w:ascii="Calibri" w:eastAsia="Times New Roman" w:hAnsi="Calibri" w:cs="Times New Roman"/>
          <w:b/>
          <w:bCs/>
          <w:sz w:val="28"/>
          <w:szCs w:val="28"/>
        </w:rPr>
        <w:t>1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, 2020</w:t>
      </w:r>
    </w:p>
    <w:p w14:paraId="5CFF4082" w14:textId="77777777" w:rsidR="00EC185A" w:rsidRDefault="00EC185A" w:rsidP="00EC185A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2:00 p.m. – 4:00 p.m.</w:t>
      </w:r>
    </w:p>
    <w:p w14:paraId="475AB1C3" w14:textId="3CAFD3CE" w:rsidR="00EC185A" w:rsidRPr="003F0127" w:rsidRDefault="003F0127" w:rsidP="00EC185A">
      <w:pPr>
        <w:rPr>
          <w:b/>
          <w:bCs/>
        </w:rPr>
      </w:pPr>
      <w:hyperlink r:id="rId6" w:history="1">
        <w:r w:rsidR="00EC185A" w:rsidRPr="003F0127">
          <w:rPr>
            <w:rStyle w:val="Hyperlink"/>
            <w:rFonts w:ascii="-webkit-standard" w:hAnsi="-webkit-standard"/>
            <w:b/>
            <w:bCs/>
            <w:sz w:val="27"/>
            <w:szCs w:val="27"/>
          </w:rPr>
          <w:t>Meeting Access</w:t>
        </w:r>
      </w:hyperlink>
      <w:r w:rsidR="00EC185A" w:rsidRPr="003F0127">
        <w:rPr>
          <w:rFonts w:ascii="-webkit-standard" w:hAnsi="-webkit-standard"/>
          <w:b/>
          <w:bCs/>
          <w:color w:val="000000"/>
          <w:sz w:val="27"/>
          <w:szCs w:val="27"/>
        </w:rPr>
        <w:t xml:space="preserve"> </w:t>
      </w:r>
    </w:p>
    <w:p w14:paraId="7D626D50" w14:textId="77777777" w:rsidR="00EC185A" w:rsidRPr="00CA2F1B" w:rsidRDefault="00EC185A" w:rsidP="00EC185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2:00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5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Welcome, roll call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A2F1B">
        <w:rPr>
          <w:rFonts w:ascii="Calibri" w:eastAsia="Times New Roman" w:hAnsi="Calibri" w:cs="Times New Roman"/>
          <w:sz w:val="28"/>
          <w:szCs w:val="28"/>
        </w:rPr>
        <w:t xml:space="preserve">Treasurer </w:t>
      </w:r>
      <w:r>
        <w:rPr>
          <w:rFonts w:ascii="Calibri" w:eastAsia="Times New Roman" w:hAnsi="Calibri" w:cs="Times New Roman"/>
          <w:sz w:val="28"/>
          <w:szCs w:val="28"/>
        </w:rPr>
        <w:t xml:space="preserve">Dave </w:t>
      </w:r>
      <w:r w:rsidRPr="00CA2F1B">
        <w:rPr>
          <w:rFonts w:ascii="Calibri" w:eastAsia="Times New Roman" w:hAnsi="Calibri" w:cs="Times New Roman"/>
          <w:sz w:val="28"/>
          <w:szCs w:val="28"/>
        </w:rPr>
        <w:t>Young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44089058" w14:textId="77777777" w:rsidR="00EC185A" w:rsidRPr="00CA2F1B" w:rsidRDefault="00EC185A" w:rsidP="00EC185A">
      <w:pPr>
        <w:shd w:val="clear" w:color="auto" w:fill="FFFFFF"/>
        <w:spacing w:before="100" w:beforeAutospacing="1" w:after="100" w:afterAutospacing="1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5 —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10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Meeting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m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inutes from previous meeting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Dave Young</w:t>
      </w:r>
    </w:p>
    <w:p w14:paraId="17966A98" w14:textId="458F6760" w:rsidR="00EC185A" w:rsidRDefault="00EC185A" w:rsidP="00EC185A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2:1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0 — 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 w:rsidR="007D3FB1"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</w:rPr>
        <w:t>Updates:</w:t>
      </w:r>
    </w:p>
    <w:p w14:paraId="653C8AE8" w14:textId="0F7E49D7" w:rsidR="00EC185A" w:rsidRDefault="00EC185A" w:rsidP="00EC185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Treasury Position, Dave Young, Mary Wickersham</w:t>
      </w:r>
    </w:p>
    <w:p w14:paraId="7AE36BA2" w14:textId="0ED4281E" w:rsidR="00476038" w:rsidRDefault="00476038" w:rsidP="00EC185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Fundraising, Peter Calamari, Mary Wickersham</w:t>
      </w:r>
    </w:p>
    <w:p w14:paraId="7C13C084" w14:textId="53DA67C1" w:rsidR="007D3FB1" w:rsidRPr="00884076" w:rsidRDefault="007D3FB1" w:rsidP="00EC185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Timeline</w:t>
      </w:r>
    </w:p>
    <w:p w14:paraId="365267D0" w14:textId="4D18F031" w:rsidR="00EC185A" w:rsidRPr="00C96FE5" w:rsidRDefault="00EC185A" w:rsidP="00EC185A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 w:rsidR="007D3FB1"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</w:t>
      </w:r>
      <w:r w:rsidR="007D3FB1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7D3FB1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****Discussion and possible decision: </w:t>
      </w:r>
      <w:r w:rsidR="00476038">
        <w:rPr>
          <w:rFonts w:ascii="Calibri" w:eastAsia="Times New Roman" w:hAnsi="Calibri" w:cs="Times New Roman"/>
          <w:b/>
          <w:bCs/>
          <w:sz w:val="28"/>
          <w:szCs w:val="28"/>
        </w:rPr>
        <w:t xml:space="preserve">Women, minority and veteran-owned businesses and rural business targets, </w:t>
      </w:r>
      <w:r w:rsidR="00476038">
        <w:rPr>
          <w:rFonts w:ascii="Calibri" w:eastAsia="Times New Roman" w:hAnsi="Calibri" w:cs="Times New Roman"/>
          <w:sz w:val="28"/>
          <w:szCs w:val="28"/>
        </w:rPr>
        <w:t>Rosy McDonough, Sean Gould</w:t>
      </w:r>
      <w:r w:rsidR="00476038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26574E6" w14:textId="3FEE652A" w:rsidR="00EC185A" w:rsidRDefault="007D3FB1" w:rsidP="00EC185A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EC185A" w:rsidRPr="00C96FE5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 w:rsidR="00EC18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EC185A" w:rsidRPr="00C96FE5">
        <w:rPr>
          <w:rFonts w:ascii="Calibri" w:eastAsia="Times New Roman" w:hAnsi="Calibri" w:cs="Times New Roman"/>
          <w:b/>
          <w:bCs/>
          <w:sz w:val="28"/>
          <w:szCs w:val="28"/>
        </w:rPr>
        <w:t>—</w:t>
      </w:r>
      <w:r w:rsidR="00EC18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EC185A" w:rsidRPr="00C96FE5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 w:rsidR="00EC185A" w:rsidRPr="00C96FE5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476038" w:rsidRPr="00C96FE5">
        <w:rPr>
          <w:rFonts w:ascii="Calibri" w:eastAsia="Times New Roman" w:hAnsi="Calibri" w:cs="Times New Roman"/>
          <w:b/>
          <w:bCs/>
          <w:sz w:val="28"/>
          <w:szCs w:val="28"/>
        </w:rPr>
        <w:t xml:space="preserve">Discussion: </w:t>
      </w:r>
      <w:r w:rsidR="00476038">
        <w:rPr>
          <w:rFonts w:ascii="Calibri" w:eastAsia="Times New Roman" w:hAnsi="Calibri" w:cs="Times New Roman"/>
          <w:b/>
          <w:bCs/>
          <w:sz w:val="28"/>
          <w:szCs w:val="28"/>
        </w:rPr>
        <w:t>CLIMBER products and underwriting terms—credit enhancement</w:t>
      </w:r>
      <w:r w:rsidR="00476038">
        <w:rPr>
          <w:rFonts w:ascii="Calibri" w:eastAsia="Times New Roman" w:hAnsi="Calibri" w:cs="Times New Roman"/>
          <w:sz w:val="28"/>
          <w:szCs w:val="28"/>
        </w:rPr>
        <w:t xml:space="preserve"> Akasha </w:t>
      </w:r>
      <w:proofErr w:type="spellStart"/>
      <w:r w:rsidR="00476038">
        <w:rPr>
          <w:rFonts w:ascii="Calibri" w:eastAsia="Times New Roman" w:hAnsi="Calibri" w:cs="Times New Roman"/>
          <w:sz w:val="28"/>
          <w:szCs w:val="28"/>
        </w:rPr>
        <w:t>Absher</w:t>
      </w:r>
      <w:proofErr w:type="spellEnd"/>
      <w:r w:rsidR="00476038">
        <w:rPr>
          <w:rFonts w:ascii="Calibri" w:eastAsia="Times New Roman" w:hAnsi="Calibri" w:cs="Times New Roman"/>
          <w:sz w:val="28"/>
          <w:szCs w:val="28"/>
        </w:rPr>
        <w:t>, Doug Price, Jeff Kraft</w:t>
      </w:r>
      <w:r w:rsidR="00476038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59426954" w14:textId="0DB11DDA" w:rsidR="00EC185A" w:rsidRPr="007D3FB1" w:rsidRDefault="00EC185A" w:rsidP="00EC185A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 w:rsidR="007D3FB1"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3:45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476038">
        <w:rPr>
          <w:rFonts w:ascii="Calibri" w:eastAsia="Times New Roman" w:hAnsi="Calibri" w:cs="Times New Roman"/>
          <w:b/>
          <w:bCs/>
          <w:sz w:val="28"/>
          <w:szCs w:val="28"/>
        </w:rPr>
        <w:t>Discussion: Definition of Business and How to Count Employees</w:t>
      </w:r>
      <w:r w:rsidR="007D3FB1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7D3FB1">
        <w:rPr>
          <w:rFonts w:ascii="Calibri" w:eastAsia="Times New Roman" w:hAnsi="Calibri" w:cs="Times New Roman"/>
          <w:sz w:val="28"/>
          <w:szCs w:val="28"/>
        </w:rPr>
        <w:t>Jeff Kraft, Mary Wickersham</w:t>
      </w:r>
    </w:p>
    <w:p w14:paraId="63CFAA2F" w14:textId="77777777" w:rsidR="00EC185A" w:rsidRDefault="00EC185A" w:rsidP="00EC185A">
      <w:pPr>
        <w:shd w:val="clear" w:color="auto" w:fill="FFFFFF"/>
        <w:spacing w:before="100" w:before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45 — 3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55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Public comment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s, </w:t>
      </w:r>
      <w:r>
        <w:rPr>
          <w:rFonts w:ascii="Calibri" w:eastAsia="Times New Roman" w:hAnsi="Calibri" w:cs="Times New Roman"/>
          <w:sz w:val="28"/>
          <w:szCs w:val="28"/>
        </w:rPr>
        <w:t>Dave</w:t>
      </w:r>
      <w:r w:rsidRPr="00C123B4">
        <w:rPr>
          <w:rFonts w:ascii="Calibri" w:eastAsia="Times New Roman" w:hAnsi="Calibri" w:cs="Times New Roman"/>
          <w:sz w:val="28"/>
          <w:szCs w:val="28"/>
        </w:rPr>
        <w:t xml:space="preserve"> Young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30C0B1C7" w14:textId="77777777" w:rsidR="00EC185A" w:rsidRPr="00084AA0" w:rsidRDefault="00EC185A" w:rsidP="00EC185A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084AA0">
        <w:rPr>
          <w:rFonts w:ascii="Calibri" w:eastAsia="Times New Roman" w:hAnsi="Calibri" w:cs="Times New Roman"/>
          <w:sz w:val="28"/>
          <w:szCs w:val="28"/>
        </w:rPr>
        <w:t>Written comments</w:t>
      </w:r>
    </w:p>
    <w:p w14:paraId="6B70FDED" w14:textId="77777777" w:rsidR="00EC185A" w:rsidRPr="00084AA0" w:rsidRDefault="00EC185A" w:rsidP="00EC18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084AA0">
        <w:rPr>
          <w:rFonts w:ascii="Calibri" w:eastAsia="Times New Roman" w:hAnsi="Calibri" w:cs="Times New Roman"/>
          <w:sz w:val="28"/>
          <w:szCs w:val="28"/>
        </w:rPr>
        <w:t>Verbal comments</w:t>
      </w:r>
    </w:p>
    <w:p w14:paraId="68CA56BF" w14:textId="77777777" w:rsidR="00EC185A" w:rsidRDefault="00EC185A" w:rsidP="00EC185A">
      <w:pPr>
        <w:shd w:val="clear" w:color="auto" w:fill="FFFFFF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55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 –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4:00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</w:rPr>
        <w:t>Next steps</w:t>
      </w:r>
    </w:p>
    <w:p w14:paraId="742475FB" w14:textId="58EC5512" w:rsidR="00EC185A" w:rsidRPr="00476038" w:rsidRDefault="00EC185A" w:rsidP="00EC185A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Oct. 8, 2020</w:t>
      </w:r>
    </w:p>
    <w:p w14:paraId="7D887B76" w14:textId="36B0CEC2" w:rsidR="00476038" w:rsidRPr="002F2CAE" w:rsidRDefault="00476038" w:rsidP="00EC185A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Meeting schedule after Oct. 8</w:t>
      </w:r>
    </w:p>
    <w:p w14:paraId="35CF0CDB" w14:textId="77777777" w:rsidR="00EC185A" w:rsidRPr="002F2CAE" w:rsidRDefault="00EC185A" w:rsidP="00EC185A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****A portion of this sections may be held in executive session for the purpose of obtaining privileged legal Counsel from the Attorney General </w:t>
      </w:r>
      <w:r w:rsidRPr="002F2CAE">
        <w:rPr>
          <w:rFonts w:ascii="Calibri" w:hAnsi="Calibri" w:cs="Calibri"/>
          <w:sz w:val="28"/>
          <w:szCs w:val="28"/>
          <w:shd w:val="clear" w:color="auto" w:fill="FFFFFF"/>
        </w:rPr>
        <w:t>consistent with §24-6-402(3)(a)(II)</w:t>
      </w:r>
      <w:r>
        <w:rPr>
          <w:rFonts w:ascii="Calibri" w:hAnsi="Calibri" w:cs="Calibri"/>
          <w:sz w:val="28"/>
          <w:szCs w:val="28"/>
          <w:shd w:val="clear" w:color="auto" w:fill="FFFFFF"/>
        </w:rPr>
        <w:t>, CRS</w:t>
      </w:r>
      <w:r w:rsidRPr="002F2CAE">
        <w:rPr>
          <w:rFonts w:ascii="Calibri" w:hAnsi="Calibri" w:cs="Calibri"/>
          <w:sz w:val="28"/>
          <w:szCs w:val="28"/>
        </w:rPr>
        <w:t xml:space="preserve">. </w:t>
      </w:r>
    </w:p>
    <w:p w14:paraId="632CEBF9" w14:textId="77777777" w:rsidR="00EC185A" w:rsidRDefault="00EC185A" w:rsidP="00EC185A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Attorney General Contact info in case anyone wants to discuss any legal issues: </w:t>
      </w:r>
    </w:p>
    <w:p w14:paraId="4D65950F" w14:textId="77777777" w:rsidR="00EC185A" w:rsidRDefault="00EC185A" w:rsidP="00EC185A">
      <w:pPr>
        <w:pStyle w:val="NormalWeb"/>
      </w:pPr>
      <w:r>
        <w:rPr>
          <w:rFonts w:ascii="Calibri" w:hAnsi="Calibri" w:cs="Calibri"/>
          <w:color w:val="212121"/>
          <w:sz w:val="28"/>
          <w:szCs w:val="28"/>
        </w:rPr>
        <w:t xml:space="preserve">Emily Burke Buckley </w:t>
      </w:r>
    </w:p>
    <w:p w14:paraId="4D1445FA" w14:textId="77777777" w:rsidR="00EC185A" w:rsidRDefault="00EC185A" w:rsidP="00EC185A">
      <w:pPr>
        <w:pStyle w:val="NormalWeb"/>
      </w:pPr>
      <w:r>
        <w:rPr>
          <w:rFonts w:ascii="Calibri" w:hAnsi="Calibri" w:cs="Calibri"/>
          <w:color w:val="212121"/>
          <w:sz w:val="28"/>
          <w:szCs w:val="28"/>
        </w:rPr>
        <w:t>Assistant Attorney General</w:t>
      </w:r>
      <w:r>
        <w:rPr>
          <w:rFonts w:ascii="Calibri" w:hAnsi="Calibri" w:cs="Calibri"/>
          <w:color w:val="212121"/>
          <w:sz w:val="28"/>
          <w:szCs w:val="28"/>
        </w:rPr>
        <w:br/>
        <w:t xml:space="preserve">Public Officials Unit, State Services Section Colorado Attorney General’s Office </w:t>
      </w:r>
    </w:p>
    <w:p w14:paraId="1DCD6662" w14:textId="77777777" w:rsidR="00EC185A" w:rsidRDefault="00EC185A" w:rsidP="00EC185A">
      <w:pPr>
        <w:pStyle w:val="NormalWeb"/>
      </w:pPr>
      <w:r>
        <w:rPr>
          <w:rFonts w:ascii="Calibri" w:hAnsi="Calibri" w:cs="Calibri"/>
          <w:color w:val="1972E8"/>
          <w:sz w:val="28"/>
          <w:szCs w:val="28"/>
        </w:rPr>
        <w:t xml:space="preserve">Emily.Buckley@coag.gov </w:t>
      </w:r>
    </w:p>
    <w:p w14:paraId="6BDD79EB" w14:textId="77777777" w:rsidR="00EC185A" w:rsidRPr="002F2CAE" w:rsidRDefault="00EC185A" w:rsidP="00EC185A">
      <w:p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2A9B0EAE" w14:textId="77777777" w:rsidR="00EC185A" w:rsidRDefault="00EC185A" w:rsidP="00EC185A"/>
    <w:p w14:paraId="77E757F9" w14:textId="77777777" w:rsidR="00C6594F" w:rsidRDefault="003F0127"/>
    <w:sectPr w:rsidR="00C6594F" w:rsidSect="00BF08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5A"/>
    <w:rsid w:val="003F0127"/>
    <w:rsid w:val="00476038"/>
    <w:rsid w:val="004E06A7"/>
    <w:rsid w:val="007D3FB1"/>
    <w:rsid w:val="00A51292"/>
    <w:rsid w:val="00E76B20"/>
    <w:rsid w:val="00E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0C781"/>
  <w15:chartTrackingRefBased/>
  <w15:docId w15:val="{2077880A-6FB6-E643-B2DC-5AE8B47D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1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F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794940020?pwd=RkxyNDFhdkhzN0E3M1drNGljQURV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2020-09-28T19:04:00Z</dcterms:created>
  <dcterms:modified xsi:type="dcterms:W3CDTF">2020-09-28T23:18:00Z</dcterms:modified>
</cp:coreProperties>
</file>